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3EA" w:rsidRPr="009513EA" w:rsidRDefault="009513EA" w:rsidP="009513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РЕКОМЕНДАЦИИ ДЛЯ СИСТЕМЫ ОБРАЗОВАНИЯ САМАРСКОЙ ОБЛАСТИ</w:t>
      </w:r>
    </w:p>
    <w:p w:rsidR="009513EA" w:rsidRPr="009513EA" w:rsidRDefault="009513EA" w:rsidP="009513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ПО СОВЕРШЕНСТВОВАНИЮ ОРГАНИЗАЦИИ И МЕТОДИКИ ПРЕПОДАВАНИЯ </w:t>
      </w:r>
    </w:p>
    <w:p w:rsidR="009513EA" w:rsidRPr="009513EA" w:rsidRDefault="009513EA" w:rsidP="009513E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:rsidR="009513EA" w:rsidRPr="009513EA" w:rsidRDefault="009513EA" w:rsidP="009513EA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9513EA" w:rsidRPr="009513EA" w:rsidRDefault="009513EA" w:rsidP="009513EA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9513EA" w:rsidRPr="009513EA" w:rsidRDefault="009513EA" w:rsidP="009513EA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9513EA" w:rsidRPr="009513EA" w:rsidRDefault="009513EA" w:rsidP="009513EA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9513EA" w:rsidRPr="009513EA" w:rsidRDefault="009513EA" w:rsidP="009513EA">
      <w:pPr>
        <w:pStyle w:val="a7"/>
        <w:keepNext/>
        <w:keepLines/>
        <w:numPr>
          <w:ilvl w:val="1"/>
          <w:numId w:val="8"/>
        </w:numPr>
        <w:tabs>
          <w:tab w:val="left" w:pos="567"/>
        </w:tabs>
        <w:spacing w:before="240"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…</w:t>
      </w:r>
      <w:r w:rsidRPr="009513E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по совершенствованию преподавания учебного предмета всем обучающимся</w:t>
      </w:r>
    </w:p>
    <w:p w:rsidR="009513EA" w:rsidRPr="009513EA" w:rsidRDefault="009513EA" w:rsidP="009513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x-none" w:eastAsia="ru-RU"/>
        </w:rPr>
      </w:pPr>
    </w:p>
    <w:p w:rsidR="009513EA" w:rsidRPr="009513EA" w:rsidRDefault="009513EA" w:rsidP="009513E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Учителям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Анализ результатов типичных затруднений и ошибок, выявленных по результатам ОГЭ в 2025 году в Самарской области, позволяет дать следующие рекомендации по совершенствованию процесса преподавания обществознания.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 Использовать «Кодификатор элементов содержания и требования к уровню подготовки выпускников общеобразовательных учреждений для основного государственного экзамена по обществознанию», «Спецификацию контрольных измерительных материалов для проведения основного государственного экзамена по обществознанию» для разъяснения обучающимся принципов отбора и построения КИМ. В качестве площадки для самостоятельной подготовки обучающихся, следует ориентировать их на использование «Навигатора самостоятельной подготовки к ОГЭ» на сайте ФИПИ, отдельное внимание уделить «Рекомендациям по самостоятельной подготовке к ОГЭ по обществознанию» (</w:t>
      </w:r>
      <w:hyperlink r:id="rId7" w:history="1">
        <w:r w:rsidRPr="00487286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https://fipi.ru/navigator-podgotovki/navigator-oge</w:t>
        </w:r>
      </w:hyperlink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), активно использовать «Открытый банк заданий ОГЭ». (</w:t>
      </w:r>
      <w:hyperlink r:id="rId8" w:history="1">
        <w:r w:rsidRPr="00487286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https://oge.fipi.ru/bank/index.php?proj=AE63AB28A2D28E194A286FA5A8EB9A78</w:t>
        </w:r>
      </w:hyperlink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). В целом, в практике преподавания использовать все доступные материалы и пособия, информация о которых содержится на официальном </w:t>
      </w:r>
      <w:proofErr w:type="spellStart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сайте</w:t>
      </w:r>
      <w:proofErr w:type="spellEnd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: </w:t>
      </w:r>
      <w:hyperlink r:id="rId9" w:history="1">
        <w:r w:rsidRPr="00487286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http://www.fipi.ru</w:t>
        </w:r>
      </w:hyperlink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для качественной̆ подготовки к ГИА по обществознанию.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 В ходе подготовки к ОГЭ по обществознания рекомендуется уделить больше внимания следующим элементам содержания: унитарное и государственно-территориальное устройство, отрасли права, Конституция РФ, экономическая система и ее функции. В целом, разделы «Человек в политическом измерении», «Гражданин и государство» и «Человек </w:t>
      </w: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как участник правовых отношений» по-прежнему вызывают у обучающихся наиболее серьезные затруднения.  В процессе изучения тем, связанных с политико-правовой системой общества (с учетом снижения результатов выполнения заданий на правовую тематику) рекомендуется активнее применять практико-ориентированные и проблемные задания по отдельным отраслям российского права. Особенное внимание следует уделить работе с текстом Конституции РФ и ее положений, определяющих структуру и порядок функционирования органов государственной власти. В качестве одного из возможных приемов можно использовать не только решение правовых задач, но и их самостоятельное конструирование учащимися (с учетом психолого-возрастных особенностей).</w:t>
      </w:r>
    </w:p>
    <w:p w:rsidR="009513EA" w:rsidRPr="009513EA" w:rsidRDefault="009513EA" w:rsidP="009513E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 В ходе анализа были выявленные отдельные предметные и </w:t>
      </w:r>
      <w:proofErr w:type="spellStart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метапредметные</w:t>
      </w:r>
      <w:proofErr w:type="spellEnd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умения, недостаточная </w:t>
      </w:r>
      <w:proofErr w:type="spellStart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сформированность</w:t>
      </w:r>
      <w:proofErr w:type="spellEnd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которых традиционно оказывает влияние на результаты экзамена. Среди предметных умений следует выделить три следующих умения: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умение извлечения социальной информации (текстовой, графической, аудиовизуальной) по заданной теме из различных адаптированных источников и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 и т.д. Среди </w:t>
      </w:r>
      <w:proofErr w:type="spellStart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метапредметных</w:t>
      </w:r>
      <w:proofErr w:type="spellEnd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(познавательных УУД) также следует выделить три умения: умение делать выводы с использованием дедуктивных и индуктивных умозаключений, формулировать гипотезы о взаимосвязях общественных явлений и процессов, 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анализировать и интерпретировать информацию различных видов и форм представления</w:t>
      </w: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умение выявлять причинно-следственные связи при изучении явлений и процессов, относящееся к позн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вательным УУД. Кроме того, отдельное внимание стоит обратить на совокупность коммуникативных УУД, необходимых при формулировании развернутых ответов в заданиях </w:t>
      </w: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соответствующего типа. Указанные дефициты могут устранены комплексными мерами педагогического характера, с учетом необходимых для их устранения технологий и методик.  Прежде всего, через отработку заданий формата ОГЭ 1, 5, 23, 24, то есть, посредством использования в практике преподавания предмета заданий с развернутым ответом, формирующих коммуникативную компетентность через самостоятельное формулирование выводов и умозаключений.  Также особое внимание как отработке заданий формата ОГЭ по работе с текстом (21-24), так и всему комплексу </w:t>
      </w:r>
      <w:proofErr w:type="spellStart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метапредметных</w:t>
      </w:r>
      <w:proofErr w:type="spellEnd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навыков, связанных с формированием читательской грамотности в целом и смыслового чтения в частности, что является весьма актуальной задачей в процессе обучения на уровне ООО. Устраняя указанные дефициты, педагог может использовать технологию дискуссионного обучения – организацию в урочной деятельности дискуссий, диспутов, дебатов по актуальным социальным проблемам, предполагающим самостоятельное формулирование и отстаивание своей позиции, выстраивание линии аргументации и т.д.</w:t>
      </w:r>
    </w:p>
    <w:p w:rsidR="009513EA" w:rsidRPr="009513EA" w:rsidRDefault="009513EA" w:rsidP="009513E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4. 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Рекомендуется активно использовать в урочной деятельности разборы примеров и ситуаций, связанных с социальным взаимодействием, что позволит учащимся закрепить изученный материал, осмыслить и воспроизвести социальный опыт в рамках формирования </w:t>
      </w:r>
      <w:proofErr w:type="spellStart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навыков. В работе можно использовать такие ресурсы, как «Открытый банк заданий читательской грамотности» (</w:t>
      </w:r>
      <w:hyperlink r:id="rId10" w:tgtFrame="_blank" w:history="1">
        <w:r w:rsidRPr="009513E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https://fipi.ru/otkrytyy-bank-zadani-chitatelskoi-%20gramotnosti</w:t>
        </w:r>
      </w:hyperlink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), задания для 5-9 классов по истории, обществознанию, биологии, физике и химии, направленные на развитие письменной речи (</w:t>
      </w:r>
      <w:hyperlink r:id="rId11" w:tgtFrame="_blank" w:history="1">
        <w:r w:rsidRPr="009513E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https://fipi.ru/metodicheskaya-kopilka/zadaniya-dlya-5-9-klassov</w:t>
        </w:r>
      </w:hyperlink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применять «Методику формирования и оценивания базовых навыков компетенций обучающихся по программам основного общего и среднего общего образования по обществознанию, физике, химии, необходимых для решения практико-ориентированных задач» (</w:t>
      </w:r>
      <w:hyperlink r:id="rId12" w:tgtFrame="_blank" w:history="1">
        <w:r w:rsidRPr="009513E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https://fipi.ru/metodicheskaya-kopilka/metodika-ot</w:t>
        </w:r>
        <w:r w:rsidRPr="009513E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s</w:t>
        </w:r>
        <w:r w:rsidRPr="009513E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enivaniya-bazovykh-navykov</w:t>
        </w:r>
      </w:hyperlink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9513EA" w:rsidRPr="009513EA" w:rsidRDefault="009513EA" w:rsidP="009513E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5. Специфика курса обществознания предполагает необходимость усвоения обучающимися большого количества базовых понятий и категорий из разных областей научного знания, а недостаточность овладения понятийным и терминологическим аппаратом напрямую сказывается на успешности сдачи экзамена. В связи с этим рекомендуется продолжать активную работу с учебником: анализировать текст учебника, относящийся к конкретному понятию с целью понимать контекст употребления понятия; отрабатывать со школьниками определение и объяснение базовых категорий и понятий, привлекая, в том числе междисциплинарные связи. Для этого следует использовать весь доступный инструментарий приемов и методов, </w:t>
      </w:r>
      <w:proofErr w:type="gramStart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например</w:t>
      </w:r>
      <w:proofErr w:type="gramEnd"/>
      <w:r w:rsidRPr="00951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задания на составление определения понятия из предлагаемого набора слов; составление и разгадывание кроссвордов; задания на заполнение пропусков в схеме/таблице, активная отработка заданий формата КИМ ОГЭ на установление соответствия понятия и его признака и т.д.</w:t>
      </w:r>
    </w:p>
    <w:p w:rsidR="009513EA" w:rsidRPr="009513EA" w:rsidRDefault="009513EA" w:rsidP="009513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9513EA" w:rsidRPr="009513EA" w:rsidRDefault="009513EA" w:rsidP="009513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9513EA" w:rsidRPr="009513EA" w:rsidRDefault="009513EA" w:rsidP="009513E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ГАУ ДПО СО ИРО:</w:t>
      </w:r>
    </w:p>
    <w:p w:rsidR="009513EA" w:rsidRPr="009513EA" w:rsidRDefault="009513EA" w:rsidP="009513EA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основе анализа профессиональных дефицитов педагогов организовать курсы повышения квалификации учителей (в том числе для школ, демонстрирующих низкие образовательные результаты), связанных с повышением читательской грамотности и развитием </w:t>
      </w:r>
      <w:proofErr w:type="gramStart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коммуникативных компетенций</w:t>
      </w:r>
      <w:proofErr w:type="gramEnd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 на уроках обществознания. </w:t>
      </w:r>
      <w:r w:rsidRPr="009513E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513EA" w:rsidRPr="009513EA" w:rsidRDefault="009513EA" w:rsidP="009513EA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организовать трансляцию лучших педагогических практик формирования речевых навыков и коммуникативных компетенций на уроках обществознания;</w:t>
      </w:r>
    </w:p>
    <w:p w:rsidR="009513EA" w:rsidRPr="009513EA" w:rsidRDefault="009513EA" w:rsidP="009513EA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научно-методическое сопровождение деятельности регионального учебно-методического объединения учителей </w:t>
      </w: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истории, обществознания, экономики, права</w:t>
      </w:r>
      <w:r w:rsidRPr="009513EA">
        <w:rPr>
          <w:rFonts w:ascii="Times New Roman" w:eastAsia="Times New Roman" w:hAnsi="Times New Roman" w:cs="Times New Roman"/>
          <w:b/>
          <w:bCs/>
          <w:sz w:val="28"/>
          <w:szCs w:val="28"/>
        </w:rPr>
        <w:t>;</w:t>
      </w:r>
    </w:p>
    <w:p w:rsidR="009513EA" w:rsidRPr="009513EA" w:rsidRDefault="009513EA" w:rsidP="009513EA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42393730"/>
      <w:r w:rsidRPr="009513EA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провести мероприятия по актуальным вопросам, связанным с методикой преподавания предмета, в том числе посещение уроков с целью оказания адресной методической помощи</w:t>
      </w:r>
      <w:bookmarkEnd w:id="0"/>
      <w:r w:rsidRPr="009513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9513E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Ресурсным центрам, окружным учебно-методическим объединениям:</w:t>
      </w:r>
    </w:p>
    <w:p w:rsidR="009513EA" w:rsidRPr="009513EA" w:rsidRDefault="009513EA" w:rsidP="009513EA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>провести анализ результатов ГИА 2025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подготовки;</w:t>
      </w:r>
    </w:p>
    <w:p w:rsidR="009513EA" w:rsidRPr="009513EA" w:rsidRDefault="009513EA" w:rsidP="009513EA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>обеспечить коррекцию методических подходов к преподаванию предмета для повышения показателей качества подготовки выпускников;</w:t>
      </w:r>
    </w:p>
    <w:p w:rsidR="009513EA" w:rsidRPr="009513EA" w:rsidRDefault="009513EA" w:rsidP="009513EA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на основе типологии пробелов в содержании у обучающихся, выявленные в процессе ГИА, скорректировать содержание методической работы с учителями;</w:t>
      </w:r>
    </w:p>
    <w:p w:rsidR="009513EA" w:rsidRPr="009513EA" w:rsidRDefault="009513EA" w:rsidP="009513EA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организовать наставничество на базе организаций, продемонстрировавших высокие результаты ГИА, учителям-предметникам, чьи выпускники показали низкие результаты;</w:t>
      </w:r>
    </w:p>
    <w:p w:rsidR="009513EA" w:rsidRPr="009513EA" w:rsidRDefault="009513EA" w:rsidP="009513EA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разработать комплекс методических мероприятий по повышению качества преподавания предмета, распространению успешных педагогических практик, в том числе с участием ведущих преподавателей профильных кафедр СГСПУ и СФ МГПУ;</w:t>
      </w:r>
    </w:p>
    <w:p w:rsidR="009513EA" w:rsidRPr="009513EA" w:rsidRDefault="009513EA" w:rsidP="009513EA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организовать посещение уроков с целью оказания адресной методической помощи.</w:t>
      </w:r>
    </w:p>
    <w:p w:rsidR="009513EA" w:rsidRPr="009513EA" w:rsidRDefault="009513EA" w:rsidP="009513E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Муниципальным органам управления образованием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Территориальным управлениям министерства образования Самарской области:</w:t>
      </w:r>
    </w:p>
    <w:p w:rsidR="009513EA" w:rsidRPr="009513EA" w:rsidRDefault="009513EA" w:rsidP="009513EA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провести анализ внутренних и внешних причин низких образовательных результатов в образовательных организациях (при наличии);</w:t>
      </w:r>
    </w:p>
    <w:p w:rsidR="009513EA" w:rsidRPr="009513EA" w:rsidRDefault="009513EA" w:rsidP="009513EA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обеспечить закрепление </w:t>
      </w:r>
      <w:proofErr w:type="spellStart"/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тьюторов</w:t>
      </w:r>
      <w:proofErr w:type="spellEnd"/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наставников школам, показавшим низкие результаты ГИА по предмету;</w:t>
      </w:r>
    </w:p>
    <w:p w:rsidR="009513EA" w:rsidRPr="009513EA" w:rsidRDefault="009513EA" w:rsidP="009513EA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продолжить реализацию программ (при необходимости обеспечить их корректировку) и мероприятий, направленных на поддержку школ с низкими образовательными результатами,</w:t>
      </w:r>
      <w:r w:rsidRPr="009513EA">
        <w:rPr>
          <w:rFonts w:ascii="Times New Roman" w:eastAsia="Times New Roman" w:hAnsi="Times New Roman" w:cs="Times New Roman"/>
          <w:sz w:val="28"/>
          <w:szCs w:val="28"/>
        </w:rPr>
        <w:t xml:space="preserve"> в том числе посещение уроков с целью оказания адресной методической помощи;</w:t>
      </w:r>
    </w:p>
    <w:p w:rsidR="009513EA" w:rsidRPr="009513EA" w:rsidRDefault="009513EA" w:rsidP="009513EA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провести анализ рабочих программ и используемых в школе УМК;</w:t>
      </w:r>
    </w:p>
    <w:p w:rsidR="009513EA" w:rsidRPr="009513EA" w:rsidRDefault="009513EA" w:rsidP="009513EA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информационно-методическое письмо «О преподавании </w:t>
      </w:r>
      <w:r w:rsidRPr="009513EA">
        <w:rPr>
          <w:rFonts w:ascii="Times New Roman" w:eastAsia="Times New Roman" w:hAnsi="Times New Roman" w:cs="Times New Roman"/>
          <w:bCs/>
          <w:sz w:val="28"/>
          <w:szCs w:val="28"/>
        </w:rPr>
        <w:t>обществознания</w:t>
      </w:r>
      <w:r w:rsidRPr="00951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общеобразовательных организациях Самарской области в 2024-2025 учебном году» для разработки планов повышения качества образования; </w:t>
      </w:r>
    </w:p>
    <w:p w:rsidR="009513EA" w:rsidRPr="009513EA" w:rsidRDefault="009513EA" w:rsidP="009513EA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 xml:space="preserve">обеспечить участие общеобразовательных организаций в ежегодных мониторингах степени </w:t>
      </w:r>
      <w:proofErr w:type="spellStart"/>
      <w:r w:rsidRPr="009513EA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9513EA">
        <w:rPr>
          <w:rFonts w:ascii="Times New Roman" w:eastAsia="Calibri" w:hAnsi="Times New Roman" w:cs="Times New Roman"/>
          <w:sz w:val="28"/>
          <w:szCs w:val="28"/>
        </w:rPr>
        <w:t xml:space="preserve"> финансовой и читательской, грамотности обучающихся.</w:t>
      </w:r>
    </w:p>
    <w:p w:rsidR="009513EA" w:rsidRPr="009513EA" w:rsidRDefault="009513EA" w:rsidP="009513E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13EA" w:rsidRPr="009513EA" w:rsidRDefault="009513EA" w:rsidP="009513EA">
      <w:pPr>
        <w:keepNext/>
        <w:keepLines/>
        <w:numPr>
          <w:ilvl w:val="1"/>
          <w:numId w:val="8"/>
        </w:numPr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9513E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…</w:t>
      </w:r>
      <w:r w:rsidRPr="009513EA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по организации дифференцированного обучения школьников с разными уровнями предметной подготовки</w:t>
      </w:r>
    </w:p>
    <w:p w:rsidR="009513EA" w:rsidRPr="009513EA" w:rsidRDefault="009513EA" w:rsidP="009513E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513EA" w:rsidRPr="009513EA" w:rsidRDefault="009513EA" w:rsidP="009513E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Учителям</w:t>
      </w:r>
    </w:p>
    <w:p w:rsidR="009513EA" w:rsidRPr="009513EA" w:rsidRDefault="009513EA" w:rsidP="00951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Для повышения качества образования на уроках обществознания следует использовать дифференцированный подход к обучению. Дифференцированный подход предполагает деление обучающихся на группы, отличающиеся друг от друга уровнем подготовки, способностями в изучении предмета, особенностями восприятия и мышления.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Задания КИМ ОГЭ 2025 года делятся на три уровня сложности – базовый, повышенный и высокий. Отталкиваясь от такой категоризации в процессе применения дифференцированного подхода, педагог условно может делить обучающихся по уровню на три группы: с</w:t>
      </w:r>
      <w:r w:rsidRPr="009513E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высоким 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9513E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средним 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уровнем подготовки, а также </w:t>
      </w:r>
      <w:r w:rsidRPr="009513E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испытывающих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513E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трудности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обучении. Для каждой из групп рекомендуется формировать свою систему учебных заданий и подходы к обучению. При этом система учебных заданий для каждой из выделенных групп должна быть ориентирована на зону ближайшего развития ребенка. Также в процессе дифференцированного обучения можно использовать групповые и парные формы работы для детей (в том числе) с различным уровнем подготовки. 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Обучающимся с </w:t>
      </w:r>
      <w:r w:rsidRPr="009513E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высоким уровнем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подготовки следует рекомендовать работу с заданиями высокого уровня сложности, требующих от ученика более глубоких теоретических знаний и умений анализировать, обобщать, систематизировать и конкретизировать социальную информацию из адаптированных источников, соотносить её с собственными знаниями. Особое внимание следует уделить работе с текстами, заданиям на извлечение позиции автора текста из источника, аргументацию собственной позиции, приведение эмпирических примеров к отдельным теоретическим положениям. В области </w:t>
      </w:r>
      <w:proofErr w:type="spellStart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умений следует сосредоточить внимание на формировании базовых логических действий, связанных с умениями выявлять причинно-следственные связи и формулировать самостоятельные умозаключения. Рекомендуется включение этой группы учеников в творческую, научно-исследовательскую (участие в научно-практических конференциях на локальном и региональном уровнях) деятельность, проектную деятельность, активное включение в олимпиадное движение. При организации работы с обучающимися с высоким уровнем мотивации необходимо активно прибегать к технологиям креативного мышления и проблемного обучения, а также использовать следующие формы работ: метод проектов, индивидуальный учебно-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исследовательский проект, школьные научные сообщества, школьные кружки с целью развития творческого интереса к дисциплинам общественно-научного цикла.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Обучающимся со </w:t>
      </w:r>
      <w:r w:rsidRPr="009513E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средним уровнем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подготовки, помимо регулярной работы с типовыми заданиями всех уровней сложности, рекомендуется уделить внимание заданиям повышенного уровня на извлечение информации из фотоизображений и диаграмм/таблиц и заданиям на раскрытие смысла понятий. Актуальной также представляется работа по развитию умений определять обществоведческие понятия. В плане развития </w:t>
      </w:r>
      <w:proofErr w:type="spellStart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коммуникативных компетенций отдельное внимание следует уделить умению выражать свою точку зрения в устной и письменной форме, то есть работе с типовыми заданиями с развернутым ответом.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обучающихся, </w:t>
      </w:r>
      <w:r w:rsidRPr="009513E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испытывающих трудности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обучении, необходимо определить круг доступных для выполнения заданий (типовых заданий базового уровня) и осуществлять активную работу с основополагающими понятиями курса обществознания. Для этого, как было отмечено выше, следует использовать весь доступный инструментарий приемов и методов: задания на составление определение понятия из предлагаемого набора слов; составление и разгадывание кроссвордов; задания на заполнение пропусков в схеме/таблице, активная отработка заданий формата КИМ ОГЭ на установление соответствия понятия и его признака и т.д. Помимо развития предметных компетенций необходима работа по повышению мотивации обучающихся, а особое внимание следует уделить регулятивным УУД – навыкам самоорганизации и самоконтроля, рефлексии и самооценки. Индивидуальные пробелы в предметной подготовке обучающихся могут быть компенсированы за счет дополнительных занятий во внеурочное время, индивидуальных заданий по повторению конкретного учебного материала к определенному уроку.</w:t>
      </w:r>
    </w:p>
    <w:p w:rsidR="009513EA" w:rsidRPr="009513EA" w:rsidRDefault="009513EA" w:rsidP="009513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Дополнением к работе по данному направлению является организация и проведение курсов внеурочной деятельности, которые должны углублять и расширять изучение сложных тем по предмету.</w:t>
      </w:r>
    </w:p>
    <w:p w:rsidR="009513EA" w:rsidRPr="009513EA" w:rsidRDefault="009513EA" w:rsidP="00487286">
      <w:pPr>
        <w:numPr>
          <w:ilvl w:val="0"/>
          <w:numId w:val="1"/>
        </w:numPr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Администрациям образовательных организаций</w:t>
      </w:r>
    </w:p>
    <w:p w:rsidR="009513EA" w:rsidRPr="009513EA" w:rsidRDefault="009513EA" w:rsidP="009513E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Рекомендуется:</w:t>
      </w:r>
    </w:p>
    <w:p w:rsidR="009513EA" w:rsidRPr="009513EA" w:rsidRDefault="009513EA" w:rsidP="009513EA">
      <w:pPr>
        <w:numPr>
          <w:ilvl w:val="0"/>
          <w:numId w:val="6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 xml:space="preserve">провести анализ результатов ОГЭ,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 </w:t>
      </w: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Pr="009513EA">
        <w:rPr>
          <w:rFonts w:ascii="Times New Roman" w:eastAsia="Calibri" w:hAnsi="Times New Roman" w:cs="Times New Roman"/>
          <w:sz w:val="28"/>
          <w:szCs w:val="28"/>
        </w:rPr>
        <w:t>2 балла границу, соответствующую высокому уровню подготовки (32-33 балла);</w:t>
      </w:r>
    </w:p>
    <w:p w:rsidR="009513EA" w:rsidRPr="009513EA" w:rsidRDefault="009513EA" w:rsidP="009513EA">
      <w:pPr>
        <w:numPr>
          <w:ilvl w:val="0"/>
          <w:numId w:val="6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>обеспечить внедрение методических подходов дифференцированного обучения школьников на всех уровнях основного общего образования;</w:t>
      </w:r>
    </w:p>
    <w:p w:rsidR="009513EA" w:rsidRPr="009513EA" w:rsidRDefault="009513EA" w:rsidP="009513EA">
      <w:pPr>
        <w:numPr>
          <w:ilvl w:val="0"/>
          <w:numId w:val="6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организовать повышение квалификации учителей по направлениям, обнаруживающим профессиональные дефициты, оказывающие влияние на результаты ГИА по предмету «Обществознание». Примерные направления: </w:t>
      </w:r>
    </w:p>
    <w:p w:rsidR="009513EA" w:rsidRPr="009513EA" w:rsidRDefault="009513EA" w:rsidP="009513EA">
      <w:pPr>
        <w:numPr>
          <w:ilvl w:val="0"/>
          <w:numId w:val="6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 xml:space="preserve">использовать в работе учителей ЭОР, технологий дистанционного обучения для организации дифференцированного образовательного процесса. </w:t>
      </w:r>
    </w:p>
    <w:p w:rsidR="009513EA" w:rsidRPr="009513EA" w:rsidRDefault="009513EA" w:rsidP="009513EA">
      <w:pPr>
        <w:numPr>
          <w:ilvl w:val="0"/>
          <w:numId w:val="6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>организовывать участие обучающихся в конкурсном отборе в профильные смены Центра «Вега»;</w:t>
      </w:r>
    </w:p>
    <w:p w:rsidR="009513EA" w:rsidRPr="009513EA" w:rsidRDefault="009513EA" w:rsidP="009513EA">
      <w:pPr>
        <w:numPr>
          <w:ilvl w:val="0"/>
          <w:numId w:val="6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 xml:space="preserve">обеспечить индивидуальную работу с выпускниками, проявившими выдающиеся способности к обществознанию с использованием </w:t>
      </w:r>
      <w:proofErr w:type="spellStart"/>
      <w:r w:rsidRPr="009513EA">
        <w:rPr>
          <w:rFonts w:ascii="Times New Roman" w:eastAsia="Calibri" w:hAnsi="Times New Roman" w:cs="Times New Roman"/>
          <w:sz w:val="28"/>
          <w:szCs w:val="28"/>
        </w:rPr>
        <w:t>тьюторской</w:t>
      </w:r>
      <w:proofErr w:type="spellEnd"/>
      <w:r w:rsidRPr="009513EA">
        <w:rPr>
          <w:rFonts w:ascii="Times New Roman" w:eastAsia="Calibri" w:hAnsi="Times New Roman" w:cs="Times New Roman"/>
          <w:sz w:val="28"/>
          <w:szCs w:val="28"/>
        </w:rPr>
        <w:t xml:space="preserve"> поддержки, продолжить работу по подготовке учащихся старшей школы к участию в школьном и иных этапах всероссийской олимпиады школьников по предмету, научно-практических конференциях, конкурсов и т.п. всех уровней организации мероприятий.</w:t>
      </w:r>
    </w:p>
    <w:p w:rsidR="009513EA" w:rsidRPr="009513EA" w:rsidRDefault="009513EA" w:rsidP="009513EA">
      <w:pPr>
        <w:numPr>
          <w:ilvl w:val="0"/>
          <w:numId w:val="1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513E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9513EA" w:rsidRPr="009513EA" w:rsidRDefault="009513EA" w:rsidP="009513E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 xml:space="preserve">На основе САО 2025 организовать обучение педагогов по программам дополнительного профессионального образования, ориентированных наследующие направления: </w:t>
      </w:r>
    </w:p>
    <w:p w:rsidR="009513EA" w:rsidRPr="009513EA" w:rsidRDefault="009513EA" w:rsidP="009513EA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lastRenderedPageBreak/>
        <w:t>Технологические и методические аспекты подготовки к ОГЭ по обществознанию.</w:t>
      </w:r>
    </w:p>
    <w:p w:rsidR="009513EA" w:rsidRPr="009513EA" w:rsidRDefault="009513EA" w:rsidP="009513EA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>Формирование читательской грамотности на уроках обществознания.</w:t>
      </w:r>
    </w:p>
    <w:p w:rsidR="009513EA" w:rsidRPr="009513EA" w:rsidRDefault="009513EA" w:rsidP="009513EA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>Работа с понятиями на уроках истории и обществознания.</w:t>
      </w:r>
    </w:p>
    <w:p w:rsidR="009513EA" w:rsidRPr="009513EA" w:rsidRDefault="009513EA" w:rsidP="009513EA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3EA">
        <w:rPr>
          <w:rFonts w:ascii="Times New Roman" w:eastAsia="Calibri" w:hAnsi="Times New Roman" w:cs="Times New Roman"/>
          <w:sz w:val="28"/>
          <w:szCs w:val="28"/>
        </w:rPr>
        <w:t>Учебно-исследовательская деятельность на уроках обществознания.</w:t>
      </w:r>
    </w:p>
    <w:p w:rsidR="009513EA" w:rsidRPr="009513EA" w:rsidRDefault="009513EA" w:rsidP="009513EA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универсальных учебных действий средствами учебного предмета «Обществознание».</w:t>
      </w:r>
    </w:p>
    <w:p w:rsidR="009513EA" w:rsidRPr="009513EA" w:rsidRDefault="009513EA" w:rsidP="009513EA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Применение методики дифференцированного обучения в рамках урочной деятельности.</w:t>
      </w:r>
    </w:p>
    <w:p w:rsidR="009513EA" w:rsidRPr="009513EA" w:rsidRDefault="009513EA" w:rsidP="009513EA">
      <w:pPr>
        <w:keepNext/>
        <w:keepLines/>
        <w:numPr>
          <w:ilvl w:val="1"/>
          <w:numId w:val="8"/>
        </w:numPr>
        <w:spacing w:before="200"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bookmarkStart w:id="1" w:name="_GoBack"/>
      <w:bookmarkEnd w:id="1"/>
      <w:r w:rsidRPr="009513E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…</w:t>
      </w:r>
      <w:r w:rsidRPr="009513EA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по другим направлениям (при наличии)</w:t>
      </w:r>
    </w:p>
    <w:p w:rsidR="009513EA" w:rsidRPr="009513EA" w:rsidRDefault="009513EA" w:rsidP="009513EA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3EA">
        <w:rPr>
          <w:rFonts w:ascii="Times New Roman" w:eastAsia="Calibri" w:hAnsi="Times New Roman" w:cs="Times New Roman"/>
          <w:sz w:val="28"/>
          <w:szCs w:val="28"/>
          <w:lang w:eastAsia="ru-RU"/>
        </w:rPr>
        <w:t>Отсутствуют.</w:t>
      </w:r>
    </w:p>
    <w:p w:rsidR="009513EA" w:rsidRPr="009513EA" w:rsidRDefault="009513EA" w:rsidP="009513EA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513EA" w:rsidRPr="009513EA" w:rsidRDefault="009513EA" w:rsidP="009513EA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9513EA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Pr="009513EA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 xml:space="preserve"> </w:t>
      </w:r>
    </w:p>
    <w:p w:rsidR="009513EA" w:rsidRPr="009513EA" w:rsidRDefault="009513EA" w:rsidP="009513EA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9513EA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1624"/>
      </w:tblGrid>
      <w:tr w:rsidR="009513EA" w:rsidRPr="009513EA" w:rsidTr="003817F4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3EA" w:rsidRPr="009513EA" w:rsidRDefault="009513EA" w:rsidP="009513E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13E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3EA" w:rsidRPr="009513EA" w:rsidRDefault="009513EA" w:rsidP="009513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13E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9513EA" w:rsidRPr="009513EA" w:rsidTr="003817F4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EA" w:rsidRPr="009513EA" w:rsidRDefault="009513EA" w:rsidP="009513E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13E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Минаев Игорь Николаевич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EA" w:rsidRPr="009513EA" w:rsidRDefault="009513EA" w:rsidP="009513E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13E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ГАУ ДПО СО ИРО, </w:t>
            </w:r>
            <w:proofErr w:type="spellStart"/>
            <w:r w:rsidRPr="009513E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и.о</w:t>
            </w:r>
            <w:proofErr w:type="spellEnd"/>
            <w:r w:rsidRPr="009513E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. ректора</w:t>
            </w:r>
          </w:p>
        </w:tc>
      </w:tr>
      <w:tr w:rsidR="009513EA" w:rsidRPr="009513EA" w:rsidTr="003817F4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3EA" w:rsidRPr="009513EA" w:rsidRDefault="009513EA" w:rsidP="009513E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513E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Андрамонов</w:t>
            </w:r>
            <w:proofErr w:type="spellEnd"/>
            <w:r w:rsidRPr="009513E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Дмитрий </w:t>
            </w:r>
            <w:proofErr w:type="spellStart"/>
            <w:r w:rsidRPr="009513E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Констатинович</w:t>
            </w:r>
            <w:proofErr w:type="spellEnd"/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3EA" w:rsidRPr="009513EA" w:rsidRDefault="009513EA" w:rsidP="009513E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13E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ГАУ ДПО СО ИРО, доцент кафедры социально-гуманитарного образования, кандидат философских наук, куратор регионального УМО учителей истории и обществознания Самаркой области, эксперт по проверке ЕГЭ по обществознанию</w:t>
            </w:r>
          </w:p>
        </w:tc>
      </w:tr>
    </w:tbl>
    <w:p w:rsidR="001E72E0" w:rsidRDefault="001E72E0" w:rsidP="009513EA">
      <w:pPr>
        <w:spacing w:after="0" w:line="240" w:lineRule="auto"/>
      </w:pPr>
    </w:p>
    <w:sectPr w:rsidR="001E72E0" w:rsidSect="009513EA">
      <w:headerReference w:type="default" r:id="rId13"/>
      <w:footerReference w:type="default" r:id="rId14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1C7" w:rsidRDefault="00D551C7" w:rsidP="009513EA">
      <w:pPr>
        <w:spacing w:after="0" w:line="240" w:lineRule="auto"/>
      </w:pPr>
      <w:r>
        <w:separator/>
      </w:r>
    </w:p>
  </w:endnote>
  <w:endnote w:type="continuationSeparator" w:id="0">
    <w:p w:rsidR="00D551C7" w:rsidRDefault="00D551C7" w:rsidP="00951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BAA" w:rsidRDefault="00D551C7" w:rsidP="002133C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1C7" w:rsidRDefault="00D551C7" w:rsidP="009513EA">
      <w:pPr>
        <w:spacing w:after="0" w:line="240" w:lineRule="auto"/>
      </w:pPr>
      <w:r>
        <w:separator/>
      </w:r>
    </w:p>
  </w:footnote>
  <w:footnote w:type="continuationSeparator" w:id="0">
    <w:p w:rsidR="00D551C7" w:rsidRDefault="00D551C7" w:rsidP="00951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220140"/>
      <w:docPartObj>
        <w:docPartGallery w:val="Page Numbers (Top of Page)"/>
        <w:docPartUnique/>
      </w:docPartObj>
    </w:sdtPr>
    <w:sdtContent>
      <w:p w:rsidR="009513EA" w:rsidRDefault="009513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286" w:rsidRPr="00487286">
          <w:rPr>
            <w:noProof/>
            <w:lang w:val="ru-RU"/>
          </w:rPr>
          <w:t>10</w:t>
        </w:r>
        <w:r>
          <w:fldChar w:fldCharType="end"/>
        </w:r>
      </w:p>
    </w:sdtContent>
  </w:sdt>
  <w:p w:rsidR="00945BAA" w:rsidRDefault="00D551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125CD"/>
    <w:multiLevelType w:val="hybridMultilevel"/>
    <w:tmpl w:val="A6E8810A"/>
    <w:lvl w:ilvl="0" w:tplc="71C4F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" w15:restartNumberingAfterBreak="0">
    <w:nsid w:val="231216AE"/>
    <w:multiLevelType w:val="hybridMultilevel"/>
    <w:tmpl w:val="8400922C"/>
    <w:lvl w:ilvl="0" w:tplc="71C4F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8760B"/>
    <w:multiLevelType w:val="hybridMultilevel"/>
    <w:tmpl w:val="A8C89E42"/>
    <w:lvl w:ilvl="0" w:tplc="1C10EF62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B5F30"/>
    <w:multiLevelType w:val="multilevel"/>
    <w:tmpl w:val="9656D08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 w15:restartNumberingAfterBreak="0">
    <w:nsid w:val="4DB85DFF"/>
    <w:multiLevelType w:val="hybridMultilevel"/>
    <w:tmpl w:val="78B2D778"/>
    <w:lvl w:ilvl="0" w:tplc="BF90898A">
      <w:start w:val="2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5135C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A6C1011"/>
    <w:multiLevelType w:val="hybridMultilevel"/>
    <w:tmpl w:val="086C5B5E"/>
    <w:lvl w:ilvl="0" w:tplc="71C4F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E4"/>
    <w:rsid w:val="001A11E4"/>
    <w:rsid w:val="001E72E0"/>
    <w:rsid w:val="00487286"/>
    <w:rsid w:val="009513EA"/>
    <w:rsid w:val="00D5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1F1BD"/>
  <w15:chartTrackingRefBased/>
  <w15:docId w15:val="{C0F92268-DBB9-4CB9-8A40-4879EB96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1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513EA"/>
  </w:style>
  <w:style w:type="paragraph" w:styleId="a5">
    <w:name w:val="header"/>
    <w:basedOn w:val="a"/>
    <w:link w:val="a6"/>
    <w:uiPriority w:val="99"/>
    <w:unhideWhenUsed/>
    <w:rsid w:val="009513E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513EA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7">
    <w:name w:val="List Paragraph"/>
    <w:basedOn w:val="a"/>
    <w:uiPriority w:val="34"/>
    <w:qFormat/>
    <w:rsid w:val="00951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ge.fipi.ru/bank/index.php?proj=AE63AB28A2D28E194A286FA5A8EB9A78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ipi.ru/navigator-podgotovki/navigator-oge" TargetMode="External"/><Relationship Id="rId12" Type="http://schemas.openxmlformats.org/officeDocument/2006/relationships/hyperlink" Target="https://fipi.ru/metodicheskaya-kopilka/metodika-otsenivaniya-bazovykh-navykov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pi.ru/metodicheskaya-kopilka/zadaniya-dlya-5-9-klassov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fipi.ru/otkrytyy-bank-zadani-chitatelskoi-%20gramotnost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2579</Words>
  <Characters>14704</Characters>
  <Application>Microsoft Office Word</Application>
  <DocSecurity>0</DocSecurity>
  <Lines>122</Lines>
  <Paragraphs>34</Paragraphs>
  <ScaleCrop>false</ScaleCrop>
  <Company/>
  <LinksUpToDate>false</LinksUpToDate>
  <CharactersWithSpaces>17249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3</cp:revision>
  <dcterms:created xsi:type="dcterms:W3CDTF">2025-09-01T22:16:00Z</dcterms:created>
  <dcterms:modified xsi:type="dcterms:W3CDTF">2025-09-01T22:18:00Z</dcterms:modified>
</cp:coreProperties>
</file>